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60D9" w14:textId="010B1D3B" w:rsidR="00C754FE" w:rsidRPr="00484EA7" w:rsidRDefault="00C754FE" w:rsidP="00C754FE">
      <w:pPr>
        <w:jc w:val="center"/>
        <w:rPr>
          <w:rFonts w:ascii="Verdana" w:hAnsi="Verdana"/>
          <w:b/>
          <w:bCs/>
          <w:sz w:val="22"/>
          <w:szCs w:val="22"/>
        </w:rPr>
      </w:pPr>
      <w:r w:rsidRPr="00484EA7">
        <w:rPr>
          <w:rFonts w:ascii="Verdana" w:hAnsi="Verdana"/>
          <w:b/>
          <w:bCs/>
          <w:sz w:val="22"/>
          <w:szCs w:val="22"/>
        </w:rPr>
        <w:t xml:space="preserve">Wyjaśnienie dot. priorytetu nr </w:t>
      </w:r>
      <w:r w:rsidR="00484EA7" w:rsidRPr="00484EA7">
        <w:rPr>
          <w:rFonts w:ascii="Verdana" w:hAnsi="Verdana"/>
          <w:b/>
          <w:bCs/>
          <w:sz w:val="22"/>
          <w:szCs w:val="22"/>
        </w:rPr>
        <w:t>6</w:t>
      </w:r>
      <w:r w:rsidRPr="00484EA7">
        <w:rPr>
          <w:rFonts w:ascii="Verdana" w:hAnsi="Verdana"/>
          <w:b/>
          <w:bCs/>
          <w:sz w:val="22"/>
          <w:szCs w:val="22"/>
        </w:rPr>
        <w:t>.</w:t>
      </w:r>
    </w:p>
    <w:p w14:paraId="5E69BA3C" w14:textId="77777777" w:rsidR="00C754FE" w:rsidRPr="00C754FE" w:rsidRDefault="00C754FE" w:rsidP="0016454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D53B93B" w14:textId="5D8ADD4F" w:rsidR="00A4248C" w:rsidRPr="00164540" w:rsidRDefault="00A4248C" w:rsidP="001867EB">
      <w:pPr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164540">
        <w:rPr>
          <w:rFonts w:ascii="Verdana" w:hAnsi="Verdana" w:cstheme="minorHAnsi"/>
          <w:b/>
          <w:bCs/>
          <w:sz w:val="20"/>
          <w:szCs w:val="20"/>
        </w:rPr>
        <w:t>Wsparcie kształcenia ustawicznego osób młodych do 30 r.ż. w zakresie umiejętności</w:t>
      </w:r>
      <w:r w:rsidR="00164540" w:rsidRPr="0016454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164540">
        <w:rPr>
          <w:rFonts w:ascii="Verdana" w:hAnsi="Verdana" w:cstheme="minorHAnsi"/>
          <w:b/>
          <w:bCs/>
          <w:sz w:val="20"/>
          <w:szCs w:val="20"/>
        </w:rPr>
        <w:t>cyfrowych</w:t>
      </w:r>
      <w:r w:rsidR="00164540" w:rsidRPr="00164540">
        <w:rPr>
          <w:rFonts w:ascii="Verdana" w:hAnsi="Verdana" w:cstheme="minorHAnsi"/>
          <w:b/>
          <w:bCs/>
          <w:sz w:val="20"/>
          <w:szCs w:val="20"/>
        </w:rPr>
        <w:t>.</w:t>
      </w:r>
    </w:p>
    <w:p w14:paraId="73FDC639" w14:textId="772AB7A6" w:rsidR="00A4248C" w:rsidRPr="006B4B24" w:rsidRDefault="00A4248C" w:rsidP="001867E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Składając stosowny wniosek o dofinansowanie podnoszenia kompetencji cyfrowych</w:t>
      </w:r>
      <w:r w:rsidR="00164540">
        <w:rPr>
          <w:rFonts w:ascii="Verdana" w:hAnsi="Verdana" w:cstheme="minorHAnsi"/>
          <w:sz w:val="20"/>
          <w:szCs w:val="20"/>
        </w:rPr>
        <w:t xml:space="preserve"> </w:t>
      </w:r>
      <w:r w:rsidRPr="006B4B24">
        <w:rPr>
          <w:rFonts w:ascii="Verdana" w:hAnsi="Verdana" w:cstheme="minorHAnsi"/>
          <w:sz w:val="20"/>
          <w:szCs w:val="20"/>
        </w:rPr>
        <w:t>Wnioskodawca w uzasadnieniu powinien wykazać, że posiadanie konkretnych umiejętności</w:t>
      </w:r>
    </w:p>
    <w:p w14:paraId="4CC7CA90" w14:textId="360D06E9" w:rsidR="00A4248C" w:rsidRPr="006B4B24" w:rsidRDefault="00A4248C" w:rsidP="001867E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cyfrowych, które objęte są tematyką wnioskowanego szkolenia, jest powiązane z pracą</w:t>
      </w:r>
      <w:r w:rsidR="00164540">
        <w:rPr>
          <w:rFonts w:ascii="Verdana" w:hAnsi="Verdana" w:cstheme="minorHAnsi"/>
          <w:sz w:val="20"/>
          <w:szCs w:val="20"/>
        </w:rPr>
        <w:t xml:space="preserve"> </w:t>
      </w:r>
      <w:r w:rsidRPr="006B4B24">
        <w:rPr>
          <w:rFonts w:ascii="Verdana" w:hAnsi="Verdana" w:cstheme="minorHAnsi"/>
          <w:sz w:val="20"/>
          <w:szCs w:val="20"/>
        </w:rPr>
        <w:t>wykonywaną przez osobę kierowaną na szkolenie.</w:t>
      </w:r>
    </w:p>
    <w:p w14:paraId="1944FBB7" w14:textId="77777777" w:rsidR="00164540" w:rsidRDefault="00164540" w:rsidP="00A4248C">
      <w:pPr>
        <w:jc w:val="both"/>
        <w:rPr>
          <w:rFonts w:ascii="Verdana" w:hAnsi="Verdana" w:cstheme="minorHAnsi"/>
          <w:sz w:val="20"/>
          <w:szCs w:val="20"/>
        </w:rPr>
      </w:pPr>
    </w:p>
    <w:p w14:paraId="7EEA4C84" w14:textId="72F0A791" w:rsidR="00A4248C" w:rsidRPr="00164540" w:rsidRDefault="00A4248C" w:rsidP="001867EB">
      <w:pPr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164540">
        <w:rPr>
          <w:rFonts w:ascii="Verdana" w:hAnsi="Verdana" w:cstheme="minorHAnsi"/>
          <w:b/>
          <w:bCs/>
          <w:sz w:val="20"/>
          <w:szCs w:val="20"/>
        </w:rPr>
        <w:t>Wsparcie kształcenia ustawicznego osób młodych do 30 r.ż. w zakresie umiejętności</w:t>
      </w:r>
      <w:r w:rsidR="0016454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164540">
        <w:rPr>
          <w:rFonts w:ascii="Verdana" w:hAnsi="Verdana" w:cstheme="minorHAnsi"/>
          <w:b/>
          <w:bCs/>
          <w:sz w:val="20"/>
          <w:szCs w:val="20"/>
        </w:rPr>
        <w:t>związanych z branżą energetyczną i gospodarką odpadami</w:t>
      </w:r>
      <w:r w:rsidR="00164540">
        <w:rPr>
          <w:rFonts w:ascii="Verdana" w:hAnsi="Verdana" w:cstheme="minorHAnsi"/>
          <w:b/>
          <w:bCs/>
          <w:sz w:val="20"/>
          <w:szCs w:val="20"/>
        </w:rPr>
        <w:t>.</w:t>
      </w:r>
    </w:p>
    <w:p w14:paraId="24C6466C" w14:textId="33BED582" w:rsidR="00A4248C" w:rsidRPr="006B4B24" w:rsidRDefault="00A4248C" w:rsidP="001867E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Wsparcie w ramach priorytetu mogą otrzymać pracodawcy i pracownicy zatrudnieni</w:t>
      </w:r>
      <w:r w:rsidR="001867EB">
        <w:rPr>
          <w:rFonts w:ascii="Verdana" w:hAnsi="Verdana" w:cstheme="minorHAnsi"/>
          <w:sz w:val="20"/>
          <w:szCs w:val="20"/>
        </w:rPr>
        <w:t xml:space="preserve">                         </w:t>
      </w:r>
      <w:r w:rsidRPr="006B4B24">
        <w:rPr>
          <w:rFonts w:ascii="Verdana" w:hAnsi="Verdana" w:cstheme="minorHAnsi"/>
          <w:sz w:val="20"/>
          <w:szCs w:val="20"/>
        </w:rPr>
        <w:t>w firmach z szeroko rozumianej branży energetycznej i gospodarki odpadami.</w:t>
      </w:r>
    </w:p>
    <w:p w14:paraId="65886517" w14:textId="77777777" w:rsidR="00A4248C" w:rsidRPr="006B4B24" w:rsidRDefault="00A4248C" w:rsidP="001867E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O przynależności do ww. branż decydować będzie posiadanie jako przeważającego (według</w:t>
      </w:r>
    </w:p>
    <w:p w14:paraId="3C9B049D" w14:textId="77777777" w:rsidR="00A4248C" w:rsidRPr="006B4B24" w:rsidRDefault="00A4248C" w:rsidP="001867E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stanu na 1 stycznia 2023 roku) jednego z poniższych kodów PKD:</w:t>
      </w:r>
    </w:p>
    <w:p w14:paraId="220CCC09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06.20.Z - Górnictwo gazu ziemnego</w:t>
      </w:r>
    </w:p>
    <w:p w14:paraId="5FFC364E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24.46.Z - Wytwarzanie paliw jądrowych</w:t>
      </w:r>
    </w:p>
    <w:p w14:paraId="69BC41A6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25.21.Z - Produkcja grzejników i kotłów centralnego ogrzewania</w:t>
      </w:r>
    </w:p>
    <w:p w14:paraId="762F6C0C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27.12.Z - Produkcja aparatury rozdzielczej i sterowniczej energii elektrycznej</w:t>
      </w:r>
    </w:p>
    <w:p w14:paraId="1450F409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27.11.Z - Produkcja elektrycznych silników, prądnic i transformatorów</w:t>
      </w:r>
    </w:p>
    <w:p w14:paraId="00AEB180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27.20.Z - Produkcja baterii i akumulatorów</w:t>
      </w:r>
    </w:p>
    <w:p w14:paraId="48DC1FC4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27.31.Z - Produkcja kabli światłowodowych</w:t>
      </w:r>
    </w:p>
    <w:p w14:paraId="3FBB78BF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27.32.Z - Produkcja pozostałych elektronicznych i elektrycznych przewodów i kabli</w:t>
      </w:r>
    </w:p>
    <w:p w14:paraId="161414D3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27.33.Z - Produkcja sprzętu instalacyjnego</w:t>
      </w:r>
    </w:p>
    <w:p w14:paraId="25C7C02B" w14:textId="1C07CB81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27.40.Z - Produkcja elektrycznego sprzętu oświetleniowego</w:t>
      </w:r>
    </w:p>
    <w:p w14:paraId="7B23EB76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27.51.Z - Produkcja elektrycznego sprzętu gospodarstwa domowego</w:t>
      </w:r>
    </w:p>
    <w:p w14:paraId="2C0D16C3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27.90.Z - Produkcja pozostałego sprzętu elektrycznego</w:t>
      </w:r>
    </w:p>
    <w:p w14:paraId="60D0BE31" w14:textId="71068DF6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28.11.Z - Produkcja silników i turbin, z wyłączeniem silników lotniczych,</w:t>
      </w:r>
      <w:r w:rsidR="001E3EA1">
        <w:rPr>
          <w:rFonts w:ascii="Verdana" w:hAnsi="Verdana" w:cstheme="minorHAnsi"/>
          <w:sz w:val="20"/>
          <w:szCs w:val="20"/>
        </w:rPr>
        <w:t xml:space="preserve"> </w:t>
      </w:r>
      <w:r w:rsidRPr="006B4B24">
        <w:rPr>
          <w:rFonts w:ascii="Verdana" w:hAnsi="Verdana" w:cstheme="minorHAnsi"/>
          <w:sz w:val="20"/>
          <w:szCs w:val="20"/>
        </w:rPr>
        <w:t>samochodowych i motocyklowych</w:t>
      </w:r>
    </w:p>
    <w:p w14:paraId="431D535D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28.12.Z - Produkcja sprzętu i wyposażenia do napędu hydraulicznego i pneumatycznego</w:t>
      </w:r>
    </w:p>
    <w:p w14:paraId="5713F066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28.21.Z - Produkcja pieców, palenisk i palników piecowych</w:t>
      </w:r>
    </w:p>
    <w:p w14:paraId="32FA5C30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28.25.Z - Produkcja przemysłowych urządzeń chłodniczych i wentylacyjnych</w:t>
      </w:r>
    </w:p>
    <w:p w14:paraId="6788FE1D" w14:textId="1864DE53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29.31.Z - Produkcja wyposażenia elektrycznego i elektronicznego do pojazdów</w:t>
      </w:r>
      <w:r w:rsidR="001E3EA1">
        <w:rPr>
          <w:rFonts w:ascii="Verdana" w:hAnsi="Verdana" w:cstheme="minorHAnsi"/>
          <w:sz w:val="20"/>
          <w:szCs w:val="20"/>
        </w:rPr>
        <w:t xml:space="preserve"> </w:t>
      </w:r>
      <w:r w:rsidRPr="006B4B24">
        <w:rPr>
          <w:rFonts w:ascii="Verdana" w:hAnsi="Verdana" w:cstheme="minorHAnsi"/>
          <w:sz w:val="20"/>
          <w:szCs w:val="20"/>
        </w:rPr>
        <w:t>silnikowych</w:t>
      </w:r>
    </w:p>
    <w:p w14:paraId="0D899B38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35.11.Z - Wytwarzanie energii elektrycznej</w:t>
      </w:r>
    </w:p>
    <w:p w14:paraId="73147068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35.12.Z - Przesyłanie energii elektrycznej</w:t>
      </w:r>
    </w:p>
    <w:p w14:paraId="72294768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35.13.Z - Dystrybucja energii elektrycznej</w:t>
      </w:r>
    </w:p>
    <w:p w14:paraId="34A543EA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35.14.Z - Handel energią elektryczną</w:t>
      </w:r>
    </w:p>
    <w:p w14:paraId="432B2779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35.21.Z - Wytwarzanie paliw gazowych</w:t>
      </w:r>
    </w:p>
    <w:p w14:paraId="69962106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35.22.Z - Dystrybucja paliw gazowych w systemie sieciowym</w:t>
      </w:r>
    </w:p>
    <w:p w14:paraId="3F7DDBBD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35.23.Z - Handel paliwami gazowymi w systemie sieciowym</w:t>
      </w:r>
    </w:p>
    <w:p w14:paraId="409B3DF9" w14:textId="41349589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35.30.Z - Wytwarzanie i zaopatrywanie w parę wodną, gorącą wodę i powietrze do</w:t>
      </w:r>
      <w:r w:rsidR="001E3EA1">
        <w:rPr>
          <w:rFonts w:ascii="Verdana" w:hAnsi="Verdana" w:cstheme="minorHAnsi"/>
          <w:sz w:val="20"/>
          <w:szCs w:val="20"/>
        </w:rPr>
        <w:t xml:space="preserve"> </w:t>
      </w:r>
      <w:r w:rsidRPr="006B4B24">
        <w:rPr>
          <w:rFonts w:ascii="Verdana" w:hAnsi="Verdana" w:cstheme="minorHAnsi"/>
          <w:sz w:val="20"/>
          <w:szCs w:val="20"/>
        </w:rPr>
        <w:t>układów klimatyzacyjnych</w:t>
      </w:r>
    </w:p>
    <w:p w14:paraId="1EA547D6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38.11.Z - Zbieranie odpadów innych niż niebezpieczne</w:t>
      </w:r>
    </w:p>
    <w:p w14:paraId="45C19011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38.12.Z - Zbieranie odpadów niebezpiecznych</w:t>
      </w:r>
    </w:p>
    <w:p w14:paraId="2DC0C647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38.21.Z - Obróbka i usuwanie odpadów innych niż niebezpieczne</w:t>
      </w:r>
    </w:p>
    <w:p w14:paraId="57834D0F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38.22.Z - Przetwarzanie i unieszkodliwianie odpadów niebezpiecznych</w:t>
      </w:r>
    </w:p>
    <w:p w14:paraId="63302C49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38.31.Z - Demontaż wyrobów zużytych</w:t>
      </w:r>
    </w:p>
    <w:p w14:paraId="4A1FE5AE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38.32.Z - Odzysk surowców z materiałów segregowanych</w:t>
      </w:r>
    </w:p>
    <w:p w14:paraId="44BB1309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42.21.Z - Roboty związane z budową rurociągów przesyłowych i sieci rozdzielczych</w:t>
      </w:r>
    </w:p>
    <w:p w14:paraId="57D61D67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42.22.Z - Roboty związane z budową linii telekomunikacyjnych i elektroenergetycznych</w:t>
      </w:r>
    </w:p>
    <w:p w14:paraId="4C32F027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43.21.Z - Wykonywanie instalacji elektrycznych</w:t>
      </w:r>
    </w:p>
    <w:p w14:paraId="37F36712" w14:textId="0EC2BB45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43.22.Z - Wykonywanie instalacji wodno-kanalizacyjnych, cieplnych, gazowych</w:t>
      </w:r>
      <w:r w:rsidR="001E3EA1">
        <w:rPr>
          <w:rFonts w:ascii="Verdana" w:hAnsi="Verdana" w:cstheme="minorHAnsi"/>
          <w:sz w:val="20"/>
          <w:szCs w:val="20"/>
        </w:rPr>
        <w:t xml:space="preserve"> </w:t>
      </w:r>
      <w:r w:rsidRPr="006B4B24">
        <w:rPr>
          <w:rFonts w:ascii="Verdana" w:hAnsi="Verdana" w:cstheme="minorHAnsi"/>
          <w:sz w:val="20"/>
          <w:szCs w:val="20"/>
        </w:rPr>
        <w:t>i klimatyzacyjnych</w:t>
      </w:r>
    </w:p>
    <w:p w14:paraId="0FC5E7CC" w14:textId="77777777" w:rsidR="00A4248C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49.50.A - Transport rurociągami paliw gazowych</w:t>
      </w:r>
    </w:p>
    <w:p w14:paraId="3F10F5EE" w14:textId="365A30D0" w:rsidR="00213CDD" w:rsidRPr="006B4B24" w:rsidRDefault="00A4248C" w:rsidP="00A4248C">
      <w:pPr>
        <w:jc w:val="both"/>
        <w:rPr>
          <w:rFonts w:ascii="Verdana" w:hAnsi="Verdana" w:cstheme="minorHAnsi"/>
          <w:sz w:val="20"/>
          <w:szCs w:val="20"/>
        </w:rPr>
      </w:pPr>
      <w:r w:rsidRPr="006B4B24">
        <w:rPr>
          <w:rFonts w:ascii="Verdana" w:hAnsi="Verdana" w:cstheme="minorHAnsi"/>
          <w:sz w:val="20"/>
          <w:szCs w:val="20"/>
        </w:rPr>
        <w:t>PKD 52.10.A - Magazynowanie i przechowywanie paliw gazowych</w:t>
      </w:r>
    </w:p>
    <w:sectPr w:rsidR="00213CDD" w:rsidRPr="006B4B24" w:rsidSect="00213CDD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DD"/>
    <w:rsid w:val="00036291"/>
    <w:rsid w:val="00164540"/>
    <w:rsid w:val="001867EB"/>
    <w:rsid w:val="001E3EA1"/>
    <w:rsid w:val="00213CDD"/>
    <w:rsid w:val="00484EA7"/>
    <w:rsid w:val="006B4B24"/>
    <w:rsid w:val="00967DE5"/>
    <w:rsid w:val="00986413"/>
    <w:rsid w:val="00A4248C"/>
    <w:rsid w:val="00C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5CDF"/>
  <w15:chartTrackingRefBased/>
  <w15:docId w15:val="{177FDE4B-1648-4302-8A97-7A3A802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MWysocki</dc:creator>
  <cp:keywords/>
  <dc:description/>
  <cp:lastModifiedBy>MWysocki</cp:lastModifiedBy>
  <cp:revision>3</cp:revision>
  <dcterms:created xsi:type="dcterms:W3CDTF">2023-02-03T10:35:00Z</dcterms:created>
  <dcterms:modified xsi:type="dcterms:W3CDTF">2023-02-03T10:36:00Z</dcterms:modified>
</cp:coreProperties>
</file>